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57" w:rsidRPr="00C9179D" w:rsidRDefault="00454257" w:rsidP="00C9179D">
      <w:pPr>
        <w:pStyle w:val="Titre1"/>
        <w:ind w:left="709" w:right="425"/>
        <w:jc w:val="center"/>
        <w:rPr>
          <w:b/>
          <w:color w:val="002060"/>
        </w:rPr>
      </w:pPr>
      <w:r w:rsidRPr="00C9179D">
        <w:rPr>
          <w:b/>
          <w:color w:val="002060"/>
        </w:rPr>
        <w:t>Transformation d’un droit ACS en Complémentaire Santé Solidaire</w:t>
      </w:r>
    </w:p>
    <w:p w:rsidR="00454257" w:rsidRDefault="00454257" w:rsidP="00C9179D">
      <w:pPr>
        <w:jc w:val="both"/>
      </w:pPr>
    </w:p>
    <w:p w:rsidR="00454257" w:rsidRPr="00C9179D" w:rsidRDefault="00454257" w:rsidP="00C9179D">
      <w:pPr>
        <w:pStyle w:val="Titre3"/>
        <w:spacing w:after="120"/>
        <w:rPr>
          <w:b/>
        </w:rPr>
      </w:pPr>
      <w:r w:rsidRPr="00C9179D">
        <w:rPr>
          <w:b/>
        </w:rPr>
        <w:t>Dans quelle situation ?</w:t>
      </w:r>
    </w:p>
    <w:p w:rsidR="00454257" w:rsidRDefault="00454257" w:rsidP="00C9179D">
      <w:pPr>
        <w:pStyle w:val="Paragraphedeliste"/>
        <w:numPr>
          <w:ilvl w:val="0"/>
          <w:numId w:val="1"/>
        </w:numPr>
        <w:jc w:val="both"/>
      </w:pPr>
      <w:r>
        <w:t>Le bénéficiaire dispose d’un chèque ACS non util</w:t>
      </w:r>
      <w:r w:rsidR="00E57868">
        <w:t>isé et valide</w:t>
      </w:r>
      <w:r w:rsidR="008942BF">
        <w:t xml:space="preserve">, </w:t>
      </w:r>
      <w:r w:rsidR="00E57868">
        <w:t xml:space="preserve">et le dépose à </w:t>
      </w:r>
      <w:r>
        <w:t>l’Organisme Complémentaire après le 1</w:t>
      </w:r>
      <w:r w:rsidRPr="00454257">
        <w:rPr>
          <w:vertAlign w:val="superscript"/>
        </w:rPr>
        <w:t>er</w:t>
      </w:r>
      <w:r>
        <w:t xml:space="preserve"> novembre</w:t>
      </w:r>
    </w:p>
    <w:p w:rsidR="00454257" w:rsidRDefault="00454257" w:rsidP="00C9179D">
      <w:pPr>
        <w:pStyle w:val="Paragraphedeliste"/>
        <w:numPr>
          <w:ilvl w:val="0"/>
          <w:numId w:val="1"/>
        </w:numPr>
        <w:jc w:val="both"/>
      </w:pPr>
      <w:r>
        <w:t>Le bénéficiaire souhaite transformer un contrat TPI ACS souscrit en Complémentaire Santé Solidaire</w:t>
      </w:r>
    </w:p>
    <w:p w:rsidR="00454257" w:rsidRDefault="00454257" w:rsidP="00C9179D">
      <w:pPr>
        <w:jc w:val="both"/>
      </w:pPr>
    </w:p>
    <w:p w:rsidR="00454257" w:rsidRPr="00C9179D" w:rsidRDefault="00A654FA" w:rsidP="00C9179D">
      <w:pPr>
        <w:pStyle w:val="Titre3"/>
        <w:spacing w:after="120"/>
        <w:rPr>
          <w:b/>
        </w:rPr>
      </w:pPr>
      <w:r w:rsidRPr="00C9179D">
        <w:rPr>
          <w:b/>
        </w:rPr>
        <w:t xml:space="preserve">Contexte particulier </w:t>
      </w:r>
      <w:r w:rsidR="001C279A">
        <w:rPr>
          <w:b/>
        </w:rPr>
        <w:t>de la Sécurité Sociale</w:t>
      </w:r>
      <w:r w:rsidRPr="00C9179D">
        <w:rPr>
          <w:b/>
        </w:rPr>
        <w:t xml:space="preserve"> des T</w:t>
      </w:r>
      <w:r w:rsidR="00984617">
        <w:rPr>
          <w:b/>
        </w:rPr>
        <w:t xml:space="preserve">ravailleurs </w:t>
      </w:r>
      <w:r w:rsidRPr="00C9179D">
        <w:rPr>
          <w:b/>
        </w:rPr>
        <w:t>I</w:t>
      </w:r>
      <w:r w:rsidR="00984617">
        <w:rPr>
          <w:b/>
        </w:rPr>
        <w:t>ndépendants</w:t>
      </w:r>
      <w:r w:rsidR="001C279A">
        <w:rPr>
          <w:b/>
        </w:rPr>
        <w:t xml:space="preserve"> (SSTI)</w:t>
      </w:r>
    </w:p>
    <w:p w:rsidR="00A654FA" w:rsidRPr="00454257" w:rsidRDefault="00A654FA" w:rsidP="00C9179D">
      <w:pPr>
        <w:jc w:val="both"/>
      </w:pPr>
      <w:r>
        <w:t>Pour qu’un droit positionné par un Organisme Complémentaire soit intégré par la SSTI et que les actions inhérentes soient déclenchées (mise à jour des droits dans les télé-services, attestation de droits, mise à jour de la carte vitale,…), il est nécessaire qu’un accord préalable soit saisi dans l’outil de gestion du régime obligatoire.</w:t>
      </w:r>
    </w:p>
    <w:p w:rsidR="00454257" w:rsidRDefault="00454257" w:rsidP="00C9179D">
      <w:pPr>
        <w:jc w:val="both"/>
        <w:rPr>
          <w:rFonts w:ascii="Arial" w:hAnsi="Arial"/>
        </w:rPr>
      </w:pPr>
    </w:p>
    <w:p w:rsidR="00A654FA" w:rsidRPr="00C9179D" w:rsidRDefault="005C2F42" w:rsidP="00C9179D">
      <w:pPr>
        <w:pStyle w:val="Titre3"/>
        <w:spacing w:after="120"/>
        <w:rPr>
          <w:b/>
        </w:rPr>
      </w:pPr>
      <w:r>
        <w:rPr>
          <w:b/>
        </w:rPr>
        <w:t>P</w:t>
      </w:r>
      <w:r w:rsidR="00A654FA" w:rsidRPr="00C9179D">
        <w:rPr>
          <w:b/>
        </w:rPr>
        <w:t>rocédure de gestion spécifique </w:t>
      </w:r>
      <w:r w:rsidR="00984617">
        <w:rPr>
          <w:b/>
        </w:rPr>
        <w:t xml:space="preserve">aux </w:t>
      </w:r>
      <w:r w:rsidR="00C9179D" w:rsidRPr="00C9179D">
        <w:rPr>
          <w:b/>
        </w:rPr>
        <w:t>T</w:t>
      </w:r>
      <w:r w:rsidR="00984617">
        <w:rPr>
          <w:b/>
        </w:rPr>
        <w:t xml:space="preserve">ravailleurs </w:t>
      </w:r>
      <w:r w:rsidR="00C9179D" w:rsidRPr="00C9179D">
        <w:rPr>
          <w:b/>
        </w:rPr>
        <w:t>I</w:t>
      </w:r>
      <w:r w:rsidR="00984617">
        <w:rPr>
          <w:b/>
        </w:rPr>
        <w:t>ndépendants</w:t>
      </w:r>
    </w:p>
    <w:p w:rsidR="006B714A" w:rsidRDefault="00C9179D" w:rsidP="00C9179D">
      <w:pPr>
        <w:jc w:val="both"/>
      </w:pPr>
      <w:r w:rsidRPr="00C9179D">
        <w:t xml:space="preserve">A réception d’un chèque ACS ou d’une demande de transformation d’un contrat souscrit, </w:t>
      </w:r>
      <w:r w:rsidR="00454257" w:rsidRPr="00C9179D">
        <w:t xml:space="preserve">l’organisme complémentaire </w:t>
      </w:r>
      <w:r w:rsidR="006B714A" w:rsidRPr="006B714A">
        <w:t>transmet les dossiers concernés à la SSTI par l’intermédiaire d’une fiche information</w:t>
      </w:r>
      <w:r w:rsidR="00FA21E3">
        <w:t>s</w:t>
      </w:r>
      <w:r w:rsidR="006B714A" w:rsidRPr="006B714A">
        <w:t>,</w:t>
      </w:r>
      <w:r w:rsidR="00FA21E3">
        <w:t xml:space="preserve"> parallèlement à s</w:t>
      </w:r>
      <w:r w:rsidRPr="00C9179D">
        <w:t>es actions de gestion (calcul participation, bulletin d’adh</w:t>
      </w:r>
      <w:r w:rsidR="006B714A">
        <w:t xml:space="preserve">ésion, mandat de prélèvement). </w:t>
      </w:r>
    </w:p>
    <w:p w:rsidR="00454257" w:rsidRDefault="006B714A" w:rsidP="00C9179D">
      <w:pPr>
        <w:jc w:val="both"/>
      </w:pPr>
      <w:r w:rsidRPr="006B714A">
        <w:t xml:space="preserve">Cette fiche contient les informations nécessaires à la saisie manuelle des demandes par les agents SSTI dans l’outil de gestion de la complémentaire santé solidaire. Cela permettra ensuite l’intégration du flux </w:t>
      </w:r>
      <w:proofErr w:type="spellStart"/>
      <w:r w:rsidRPr="006B714A">
        <w:t>Noemie</w:t>
      </w:r>
      <w:proofErr w:type="spellEnd"/>
      <w:r w:rsidRPr="006B714A">
        <w:t xml:space="preserve"> sans rejet vers l’organisme complémentaire.</w:t>
      </w:r>
    </w:p>
    <w:p w:rsidR="006737F6" w:rsidRDefault="00454257" w:rsidP="00C9179D">
      <w:pPr>
        <w:jc w:val="both"/>
      </w:pPr>
      <w:r w:rsidRPr="00C9179D">
        <w:t xml:space="preserve">Pour simplifier les échanges, </w:t>
      </w:r>
      <w:r w:rsidR="00E57868">
        <w:t>il est proposé</w:t>
      </w:r>
      <w:r w:rsidR="006737F6">
        <w:t xml:space="preserve"> d’utiliser</w:t>
      </w:r>
      <w:r w:rsidRPr="00C9179D">
        <w:t xml:space="preserve"> </w:t>
      </w:r>
      <w:r w:rsidR="006737F6">
        <w:t>une</w:t>
      </w:r>
      <w:r w:rsidRPr="00C9179D">
        <w:t xml:space="preserve"> </w:t>
      </w:r>
      <w:r w:rsidR="006737F6">
        <w:t>boite générique unique déjà existante et connue des organismes complémentaires pour la gestion des rejets TPI :</w:t>
      </w:r>
      <w:r w:rsidR="006737F6" w:rsidRPr="006737F6">
        <w:t xml:space="preserve"> </w:t>
      </w:r>
      <w:hyperlink r:id="rId7" w:history="1">
        <w:r w:rsidR="006737F6" w:rsidRPr="0054014F">
          <w:rPr>
            <w:rStyle w:val="Lienhypertexte"/>
          </w:rPr>
          <w:t>referents_cmuc_acs@secu-independants.fr</w:t>
        </w:r>
      </w:hyperlink>
      <w:r w:rsidR="006737F6">
        <w:t>.</w:t>
      </w:r>
    </w:p>
    <w:p w:rsidR="00C9179D" w:rsidRDefault="00C9179D" w:rsidP="00C9179D">
      <w:pPr>
        <w:jc w:val="both"/>
      </w:pPr>
      <w:bookmarkStart w:id="0" w:name="_GoBack"/>
      <w:bookmarkEnd w:id="0"/>
    </w:p>
    <w:p w:rsidR="008C0C94" w:rsidRDefault="00C9179D" w:rsidP="00C9179D">
      <w:pPr>
        <w:jc w:val="both"/>
      </w:pPr>
      <w:r>
        <w:rPr>
          <w:noProof/>
        </w:rPr>
        <w:drawing>
          <wp:inline distT="0" distB="0" distL="0" distR="0" wp14:anchorId="359FAC33">
            <wp:extent cx="5866410" cy="4414160"/>
            <wp:effectExtent l="0" t="0" r="127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16" cy="4419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0C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46" w:rsidRDefault="00F67346" w:rsidP="008B0A4E">
      <w:r>
        <w:separator/>
      </w:r>
    </w:p>
  </w:endnote>
  <w:endnote w:type="continuationSeparator" w:id="0">
    <w:p w:rsidR="00F67346" w:rsidRDefault="00F67346" w:rsidP="008B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46" w:rsidRDefault="00F67346" w:rsidP="008B0A4E">
      <w:r>
        <w:separator/>
      </w:r>
    </w:p>
  </w:footnote>
  <w:footnote w:type="continuationSeparator" w:id="0">
    <w:p w:rsidR="00F67346" w:rsidRDefault="00F67346" w:rsidP="008B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4E" w:rsidRDefault="008B0A4E">
    <w:pPr>
      <w:pStyle w:val="En-tte"/>
    </w:pPr>
    <w:r w:rsidRPr="008B0A4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-163830</wp:posOffset>
          </wp:positionV>
          <wp:extent cx="842033" cy="562932"/>
          <wp:effectExtent l="0" t="0" r="0" b="8890"/>
          <wp:wrapTight wrapText="bothSides">
            <wp:wrapPolygon edited="0">
              <wp:start x="2443" y="0"/>
              <wp:lineTo x="0" y="731"/>
              <wp:lineTo x="0" y="21210"/>
              <wp:lineTo x="21014" y="21210"/>
              <wp:lineTo x="21014" y="0"/>
              <wp:lineTo x="2443" y="0"/>
            </wp:wrapPolygon>
          </wp:wrapTight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33" cy="562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2BF8"/>
    <w:multiLevelType w:val="hybridMultilevel"/>
    <w:tmpl w:val="B6FEA960"/>
    <w:lvl w:ilvl="0" w:tplc="2780DA1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22E88"/>
    <w:multiLevelType w:val="hybridMultilevel"/>
    <w:tmpl w:val="3C0C0852"/>
    <w:lvl w:ilvl="0" w:tplc="EBE8DAF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b09187a-bb1b-4e07-9647-291212499d16"/>
  </w:docVars>
  <w:rsids>
    <w:rsidRoot w:val="00454257"/>
    <w:rsid w:val="001C279A"/>
    <w:rsid w:val="00227629"/>
    <w:rsid w:val="0028244C"/>
    <w:rsid w:val="002F0083"/>
    <w:rsid w:val="00454257"/>
    <w:rsid w:val="00501FB9"/>
    <w:rsid w:val="005A2D65"/>
    <w:rsid w:val="005C2F42"/>
    <w:rsid w:val="006737F6"/>
    <w:rsid w:val="006A05E1"/>
    <w:rsid w:val="006B714A"/>
    <w:rsid w:val="007A590A"/>
    <w:rsid w:val="008942BF"/>
    <w:rsid w:val="008B0A4E"/>
    <w:rsid w:val="008C0C94"/>
    <w:rsid w:val="00984617"/>
    <w:rsid w:val="00A654FA"/>
    <w:rsid w:val="00B06723"/>
    <w:rsid w:val="00B44553"/>
    <w:rsid w:val="00C9179D"/>
    <w:rsid w:val="00D7583E"/>
    <w:rsid w:val="00D9174F"/>
    <w:rsid w:val="00E0297A"/>
    <w:rsid w:val="00E57868"/>
    <w:rsid w:val="00F67346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E8CE-12CB-4B4D-BCC3-DF52E3B7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3E"/>
    <w:pPr>
      <w:spacing w:after="0" w:line="240" w:lineRule="auto"/>
    </w:pPr>
    <w:rPr>
      <w:rFonts w:ascii="Calibri" w:hAnsi="Calibri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4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1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1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17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42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45425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917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917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9179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0A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0A4E"/>
    <w:rPr>
      <w:rFonts w:ascii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0A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0A4E"/>
    <w:rPr>
      <w:rFonts w:ascii="Calibri" w:hAnsi="Calibri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73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ferents_cmuc_acs@secu-independan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RSI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Yousfi Leila [Caisse Nationale]</dc:creator>
  <cp:keywords/>
  <dc:description/>
  <cp:lastModifiedBy>Yousfi Leila [Caisse Nationale]</cp:lastModifiedBy>
  <cp:revision>4</cp:revision>
  <dcterms:created xsi:type="dcterms:W3CDTF">2019-10-21T16:24:00Z</dcterms:created>
  <dcterms:modified xsi:type="dcterms:W3CDTF">2019-10-21T16:57:00Z</dcterms:modified>
</cp:coreProperties>
</file>